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6DEE" w14:textId="4BEBBF51" w:rsidR="002D5A3A" w:rsidRDefault="002D5A3A" w:rsidP="00B8429C">
      <w:pPr>
        <w:spacing w:after="0" w:line="240" w:lineRule="auto"/>
        <w:rPr>
          <w:rFonts w:ascii="Avenir Next LT Pro" w:hAnsi="Avenir Next LT Pro" w:cs="Times New Roman"/>
          <w:sz w:val="44"/>
          <w:szCs w:val="44"/>
        </w:rPr>
      </w:pPr>
      <w:r>
        <w:rPr>
          <w:rFonts w:ascii="Avenir Next LT Pro" w:hAnsi="Avenir Next LT Pro" w:cs="Times New Roman"/>
          <w:sz w:val="44"/>
          <w:szCs w:val="44"/>
        </w:rPr>
        <w:t>Partners for Our Communities</w:t>
      </w:r>
    </w:p>
    <w:p w14:paraId="5278BB01" w14:textId="5AECEA11" w:rsidR="002D5A3A" w:rsidRPr="002D5A3A" w:rsidRDefault="002D5A3A" w:rsidP="00B8429C">
      <w:pPr>
        <w:spacing w:after="0" w:line="240" w:lineRule="auto"/>
        <w:rPr>
          <w:rFonts w:ascii="Avenir Next LT Pro" w:hAnsi="Avenir Next LT Pro" w:cs="Times New Roman"/>
          <w:sz w:val="44"/>
          <w:szCs w:val="44"/>
        </w:rPr>
      </w:pPr>
      <w:r>
        <w:rPr>
          <w:rFonts w:ascii="Avenir Next LT Pro" w:hAnsi="Avenir Next LT Pro" w:cs="Times New Roman"/>
          <w:sz w:val="44"/>
          <w:szCs w:val="44"/>
        </w:rPr>
        <w:t>Benefit Plan Open Enrollment - 2024</w:t>
      </w:r>
    </w:p>
    <w:p w14:paraId="18797C47" w14:textId="77777777" w:rsidR="002D5A3A" w:rsidRDefault="002D5A3A" w:rsidP="00B8429C">
      <w:pPr>
        <w:spacing w:after="0" w:line="240" w:lineRule="auto"/>
        <w:rPr>
          <w:rFonts w:ascii="Avenir Next LT Pro" w:hAnsi="Avenir Next LT Pro" w:cs="Times New Roman"/>
          <w:sz w:val="21"/>
          <w:szCs w:val="21"/>
        </w:rPr>
      </w:pPr>
    </w:p>
    <w:p w14:paraId="5807E19B" w14:textId="77777777" w:rsidR="002D5A3A" w:rsidRDefault="002D5A3A" w:rsidP="00B8429C">
      <w:pPr>
        <w:spacing w:after="0" w:line="240" w:lineRule="auto"/>
        <w:rPr>
          <w:rFonts w:ascii="Avenir Next LT Pro" w:hAnsi="Avenir Next LT Pro" w:cs="Times New Roman"/>
          <w:sz w:val="21"/>
          <w:szCs w:val="21"/>
        </w:rPr>
      </w:pPr>
    </w:p>
    <w:p w14:paraId="20361332" w14:textId="77777777" w:rsidR="002D5A3A" w:rsidRDefault="002D5A3A" w:rsidP="00B8429C">
      <w:pPr>
        <w:spacing w:after="0" w:line="240" w:lineRule="auto"/>
        <w:rPr>
          <w:rFonts w:ascii="Avenir Next LT Pro" w:hAnsi="Avenir Next LT Pro" w:cs="Times New Roman"/>
          <w:sz w:val="21"/>
          <w:szCs w:val="21"/>
        </w:rPr>
      </w:pPr>
    </w:p>
    <w:p w14:paraId="5605B0B1" w14:textId="0EA81F01" w:rsidR="00B8429C" w:rsidRPr="002D5A3A" w:rsidRDefault="00B8429C" w:rsidP="00B8429C">
      <w:pPr>
        <w:spacing w:after="0" w:line="240" w:lineRule="auto"/>
        <w:rPr>
          <w:rFonts w:ascii="Avenir Next LT Pro" w:hAnsi="Avenir Next LT Pro" w:cs="Times New Roman"/>
          <w:sz w:val="21"/>
          <w:szCs w:val="21"/>
        </w:rPr>
      </w:pPr>
      <w:r w:rsidRPr="002D5A3A">
        <w:rPr>
          <w:rFonts w:ascii="Avenir Next LT Pro" w:hAnsi="Avenir Next LT Pro" w:cs="Times New Roman"/>
          <w:sz w:val="21"/>
          <w:szCs w:val="21"/>
        </w:rPr>
        <w:t xml:space="preserve">Partners for Our Communities is pleased to continue to offer </w:t>
      </w:r>
      <w:r w:rsidRPr="002D5A3A">
        <w:rPr>
          <w:rFonts w:ascii="Avenir Next LT Pro" w:hAnsi="Avenir Next LT Pro" w:cs="Times New Roman"/>
          <w:sz w:val="21"/>
          <w:szCs w:val="21"/>
        </w:rPr>
        <w:t xml:space="preserve">insurance </w:t>
      </w:r>
      <w:r w:rsidRPr="002D5A3A">
        <w:rPr>
          <w:rFonts w:ascii="Avenir Next LT Pro" w:hAnsi="Avenir Next LT Pro" w:cs="Times New Roman"/>
          <w:sz w:val="21"/>
          <w:szCs w:val="21"/>
        </w:rPr>
        <w:t>benefits for our full</w:t>
      </w:r>
      <w:r w:rsidRPr="002D5A3A">
        <w:rPr>
          <w:rFonts w:ascii="Avenir Next LT Pro" w:hAnsi="Avenir Next LT Pro" w:cs="Times New Roman"/>
          <w:sz w:val="21"/>
          <w:szCs w:val="21"/>
        </w:rPr>
        <w:t>-</w:t>
      </w:r>
      <w:r w:rsidRPr="002D5A3A">
        <w:rPr>
          <w:rFonts w:ascii="Avenir Next LT Pro" w:hAnsi="Avenir Next LT Pro" w:cs="Times New Roman"/>
          <w:sz w:val="21"/>
          <w:szCs w:val="21"/>
        </w:rPr>
        <w:t xml:space="preserve">time employees who work an average </w:t>
      </w:r>
      <w:r w:rsidR="002D5A3A">
        <w:rPr>
          <w:rFonts w:ascii="Avenir Next LT Pro" w:hAnsi="Avenir Next LT Pro" w:cs="Times New Roman"/>
          <w:sz w:val="21"/>
          <w:szCs w:val="21"/>
        </w:rPr>
        <w:t xml:space="preserve">of </w:t>
      </w:r>
      <w:r w:rsidRPr="002D5A3A">
        <w:rPr>
          <w:rFonts w:ascii="Avenir Next LT Pro" w:hAnsi="Avenir Next LT Pro" w:cs="Times New Roman"/>
          <w:sz w:val="21"/>
          <w:szCs w:val="21"/>
        </w:rPr>
        <w:t>30 hours a week or more.  Each year we are allowed to have an open enrollment period just prior to the annual renewal of our plan.   This year, our benefits open enrollment period will start on November 27</w:t>
      </w:r>
      <w:r w:rsidRPr="002D5A3A">
        <w:rPr>
          <w:rFonts w:ascii="Avenir Next LT Pro" w:hAnsi="Avenir Next LT Pro" w:cs="Times New Roman"/>
          <w:sz w:val="21"/>
          <w:szCs w:val="21"/>
          <w:vertAlign w:val="superscript"/>
        </w:rPr>
        <w:t>th</w:t>
      </w:r>
      <w:r w:rsidRPr="002D5A3A">
        <w:rPr>
          <w:rFonts w:ascii="Avenir Next LT Pro" w:hAnsi="Avenir Next LT Pro" w:cs="Times New Roman"/>
          <w:sz w:val="21"/>
          <w:szCs w:val="21"/>
        </w:rPr>
        <w:t xml:space="preserve"> and end on December 8</w:t>
      </w:r>
      <w:r w:rsidRPr="002D5A3A">
        <w:rPr>
          <w:rFonts w:ascii="Avenir Next LT Pro" w:hAnsi="Avenir Next LT Pro" w:cs="Times New Roman"/>
          <w:sz w:val="21"/>
          <w:szCs w:val="21"/>
          <w:vertAlign w:val="superscript"/>
        </w:rPr>
        <w:t>th</w:t>
      </w:r>
      <w:r w:rsidRPr="002D5A3A">
        <w:rPr>
          <w:rFonts w:ascii="Avenir Next LT Pro" w:hAnsi="Avenir Next LT Pro" w:cs="Times New Roman"/>
          <w:sz w:val="21"/>
          <w:szCs w:val="21"/>
        </w:rPr>
        <w:t xml:space="preserve">.   During this time, you can add, </w:t>
      </w:r>
      <w:proofErr w:type="gramStart"/>
      <w:r w:rsidRPr="002D5A3A">
        <w:rPr>
          <w:rFonts w:ascii="Avenir Next LT Pro" w:hAnsi="Avenir Next LT Pro" w:cs="Times New Roman"/>
          <w:sz w:val="21"/>
          <w:szCs w:val="21"/>
        </w:rPr>
        <w:t>terminate</w:t>
      </w:r>
      <w:proofErr w:type="gramEnd"/>
      <w:r w:rsidRPr="002D5A3A">
        <w:rPr>
          <w:rFonts w:ascii="Avenir Next LT Pro" w:hAnsi="Avenir Next LT Pro" w:cs="Times New Roman"/>
          <w:sz w:val="21"/>
          <w:szCs w:val="21"/>
        </w:rPr>
        <w:t xml:space="preserve"> or modify your medical dental and vision benefits.   Changes made during open enrollment will be effective January 1, 2024.</w:t>
      </w:r>
    </w:p>
    <w:p w14:paraId="33584B7F" w14:textId="77777777" w:rsidR="00B8429C" w:rsidRPr="002D5A3A" w:rsidRDefault="00B8429C" w:rsidP="00B8429C">
      <w:pPr>
        <w:spacing w:after="0" w:line="240" w:lineRule="auto"/>
        <w:rPr>
          <w:rFonts w:ascii="Avenir Next LT Pro" w:hAnsi="Avenir Next LT Pro" w:cs="Times New Roman"/>
          <w:sz w:val="21"/>
          <w:szCs w:val="21"/>
        </w:rPr>
      </w:pPr>
    </w:p>
    <w:p w14:paraId="5D550EC4" w14:textId="57708E66" w:rsidR="00B8429C" w:rsidRPr="002D5A3A" w:rsidRDefault="00B8429C" w:rsidP="00B8429C">
      <w:pPr>
        <w:spacing w:after="0" w:line="240" w:lineRule="auto"/>
        <w:rPr>
          <w:rFonts w:ascii="Avenir Next LT Pro" w:hAnsi="Avenir Next LT Pro" w:cs="Times New Roman"/>
          <w:sz w:val="21"/>
          <w:szCs w:val="21"/>
        </w:rPr>
      </w:pPr>
      <w:r w:rsidRPr="002D5A3A">
        <w:rPr>
          <w:rFonts w:ascii="Avenir Next LT Pro" w:hAnsi="Avenir Next LT Pro" w:cs="Times New Roman"/>
          <w:sz w:val="21"/>
          <w:szCs w:val="21"/>
        </w:rPr>
        <w:t xml:space="preserve">This year’s open enrollment is a “passive” enrollment.   This means that you only need to complete paperwork if you wish to make a change.   If you do not make any changes, your current elections will continue for </w:t>
      </w:r>
      <w:r w:rsidRPr="002D5A3A">
        <w:rPr>
          <w:rFonts w:ascii="Avenir Next LT Pro" w:hAnsi="Avenir Next LT Pro" w:cs="Times New Roman"/>
          <w:sz w:val="21"/>
          <w:szCs w:val="21"/>
        </w:rPr>
        <w:t xml:space="preserve">the </w:t>
      </w:r>
      <w:r w:rsidRPr="002D5A3A">
        <w:rPr>
          <w:rFonts w:ascii="Avenir Next LT Pro" w:hAnsi="Avenir Next LT Pro" w:cs="Times New Roman"/>
          <w:sz w:val="21"/>
          <w:szCs w:val="21"/>
        </w:rPr>
        <w:t>2024</w:t>
      </w:r>
      <w:r w:rsidRPr="002D5A3A">
        <w:rPr>
          <w:rFonts w:ascii="Avenir Next LT Pro" w:hAnsi="Avenir Next LT Pro" w:cs="Times New Roman"/>
          <w:sz w:val="21"/>
          <w:szCs w:val="21"/>
        </w:rPr>
        <w:t xml:space="preserve"> calendar year</w:t>
      </w:r>
      <w:r w:rsidRPr="002D5A3A">
        <w:rPr>
          <w:rFonts w:ascii="Avenir Next LT Pro" w:hAnsi="Avenir Next LT Pro" w:cs="Times New Roman"/>
          <w:sz w:val="21"/>
          <w:szCs w:val="21"/>
        </w:rPr>
        <w:t xml:space="preserve">.   </w:t>
      </w:r>
      <w:r w:rsidRPr="002D5A3A">
        <w:rPr>
          <w:rFonts w:ascii="Avenir Next LT Pro" w:hAnsi="Avenir Next LT Pro" w:cs="Times New Roman"/>
          <w:sz w:val="21"/>
          <w:szCs w:val="21"/>
          <w:u w:val="single"/>
        </w:rPr>
        <w:t>Please remember:</w:t>
      </w:r>
      <w:r w:rsidRPr="002D5A3A">
        <w:rPr>
          <w:rFonts w:ascii="Avenir Next LT Pro" w:hAnsi="Avenir Next LT Pro" w:cs="Times New Roman"/>
          <w:sz w:val="21"/>
          <w:szCs w:val="21"/>
        </w:rPr>
        <w:t xml:space="preserve">  Once open enrollment is over, you cannot make changes to your plan unless you experience a qualifying event such as marriage, birth of a child or loss of other coverage.  </w:t>
      </w:r>
    </w:p>
    <w:p w14:paraId="232467EC" w14:textId="77777777" w:rsidR="00B8429C" w:rsidRPr="002D5A3A" w:rsidRDefault="00B8429C" w:rsidP="00B8429C">
      <w:pPr>
        <w:spacing w:after="0" w:line="240" w:lineRule="auto"/>
        <w:rPr>
          <w:rFonts w:ascii="Avenir Next LT Pro" w:hAnsi="Avenir Next LT Pro" w:cs="Times New Roman"/>
          <w:sz w:val="21"/>
          <w:szCs w:val="21"/>
        </w:rPr>
      </w:pPr>
    </w:p>
    <w:p w14:paraId="46B37FBB" w14:textId="77777777" w:rsidR="00B8429C" w:rsidRPr="002D5A3A" w:rsidRDefault="00B8429C" w:rsidP="00B8429C">
      <w:pPr>
        <w:spacing w:after="0" w:line="240" w:lineRule="auto"/>
        <w:rPr>
          <w:rFonts w:ascii="Avenir Next LT Pro" w:hAnsi="Avenir Next LT Pro" w:cs="Times New Roman"/>
          <w:sz w:val="21"/>
          <w:szCs w:val="21"/>
        </w:rPr>
      </w:pPr>
      <w:r w:rsidRPr="002D5A3A">
        <w:rPr>
          <w:rFonts w:ascii="Avenir Next LT Pro" w:hAnsi="Avenir Next LT Pro" w:cs="Times New Roman"/>
          <w:b/>
          <w:sz w:val="21"/>
          <w:szCs w:val="21"/>
        </w:rPr>
        <w:t>Medical</w:t>
      </w:r>
      <w:r w:rsidRPr="002D5A3A">
        <w:rPr>
          <w:rFonts w:ascii="Avenir Next LT Pro" w:hAnsi="Avenir Next LT Pro" w:cs="Times New Roman"/>
          <w:sz w:val="21"/>
          <w:szCs w:val="21"/>
        </w:rPr>
        <w:t>:</w:t>
      </w:r>
    </w:p>
    <w:p w14:paraId="6F380F35" w14:textId="77777777" w:rsidR="00B8429C" w:rsidRPr="002D5A3A" w:rsidRDefault="00B8429C" w:rsidP="00B8429C">
      <w:pPr>
        <w:spacing w:after="0" w:line="240" w:lineRule="auto"/>
        <w:rPr>
          <w:rFonts w:ascii="Avenir Next LT Pro" w:hAnsi="Avenir Next LT Pro" w:cs="Times New Roman"/>
          <w:sz w:val="21"/>
          <w:szCs w:val="21"/>
        </w:rPr>
      </w:pPr>
    </w:p>
    <w:p w14:paraId="54AC6222" w14:textId="71A20B2A" w:rsidR="00B8429C" w:rsidRPr="002D5A3A" w:rsidRDefault="00B8429C" w:rsidP="00B8429C">
      <w:pPr>
        <w:spacing w:after="0" w:line="240" w:lineRule="auto"/>
        <w:rPr>
          <w:rFonts w:ascii="Avenir Next LT Pro" w:hAnsi="Avenir Next LT Pro" w:cs="Times New Roman"/>
          <w:sz w:val="21"/>
          <w:szCs w:val="21"/>
        </w:rPr>
      </w:pPr>
      <w:r w:rsidRPr="002D5A3A">
        <w:rPr>
          <w:rFonts w:ascii="Avenir Next LT Pro" w:hAnsi="Avenir Next LT Pro" w:cs="Times New Roman"/>
          <w:sz w:val="21"/>
          <w:szCs w:val="21"/>
        </w:rPr>
        <w:t>POC currently offers a</w:t>
      </w:r>
      <w:r w:rsidRPr="002D5A3A">
        <w:rPr>
          <w:rFonts w:ascii="Avenir Next LT Pro" w:hAnsi="Avenir Next LT Pro" w:cs="Times New Roman"/>
          <w:sz w:val="21"/>
          <w:szCs w:val="21"/>
        </w:rPr>
        <w:t>n</w:t>
      </w:r>
      <w:r w:rsidRPr="002D5A3A">
        <w:rPr>
          <w:rFonts w:ascii="Avenir Next LT Pro" w:hAnsi="Avenir Next LT Pro" w:cs="Times New Roman"/>
          <w:sz w:val="21"/>
          <w:szCs w:val="21"/>
        </w:rPr>
        <w:t xml:space="preserve"> HMO plan, a PPO </w:t>
      </w:r>
      <w:proofErr w:type="gramStart"/>
      <w:r w:rsidRPr="002D5A3A">
        <w:rPr>
          <w:rFonts w:ascii="Avenir Next LT Pro" w:hAnsi="Avenir Next LT Pro" w:cs="Times New Roman"/>
          <w:sz w:val="21"/>
          <w:szCs w:val="21"/>
        </w:rPr>
        <w:t>plan</w:t>
      </w:r>
      <w:proofErr w:type="gramEnd"/>
      <w:r w:rsidRPr="002D5A3A">
        <w:rPr>
          <w:rFonts w:ascii="Avenir Next LT Pro" w:hAnsi="Avenir Next LT Pro" w:cs="Times New Roman"/>
          <w:sz w:val="21"/>
          <w:szCs w:val="21"/>
        </w:rPr>
        <w:t xml:space="preserve"> and a </w:t>
      </w:r>
      <w:r w:rsidRPr="002D5A3A">
        <w:rPr>
          <w:rFonts w:ascii="Avenir Next LT Pro" w:hAnsi="Avenir Next LT Pro" w:cs="Times New Roman"/>
          <w:sz w:val="21"/>
          <w:szCs w:val="21"/>
        </w:rPr>
        <w:t>H</w:t>
      </w:r>
      <w:r w:rsidRPr="002D5A3A">
        <w:rPr>
          <w:rFonts w:ascii="Avenir Next LT Pro" w:hAnsi="Avenir Next LT Pro" w:cs="Times New Roman"/>
          <w:sz w:val="21"/>
          <w:szCs w:val="21"/>
        </w:rPr>
        <w:t xml:space="preserve">igh </w:t>
      </w:r>
      <w:r w:rsidRPr="002D5A3A">
        <w:rPr>
          <w:rFonts w:ascii="Avenir Next LT Pro" w:hAnsi="Avenir Next LT Pro" w:cs="Times New Roman"/>
          <w:sz w:val="21"/>
          <w:szCs w:val="21"/>
        </w:rPr>
        <w:t>D</w:t>
      </w:r>
      <w:r w:rsidRPr="002D5A3A">
        <w:rPr>
          <w:rFonts w:ascii="Avenir Next LT Pro" w:hAnsi="Avenir Next LT Pro" w:cs="Times New Roman"/>
          <w:sz w:val="21"/>
          <w:szCs w:val="21"/>
        </w:rPr>
        <w:t xml:space="preserve">eductible </w:t>
      </w:r>
      <w:r w:rsidRPr="002D5A3A">
        <w:rPr>
          <w:rFonts w:ascii="Avenir Next LT Pro" w:hAnsi="Avenir Next LT Pro" w:cs="Times New Roman"/>
          <w:sz w:val="21"/>
          <w:szCs w:val="21"/>
        </w:rPr>
        <w:t>H</w:t>
      </w:r>
      <w:r w:rsidRPr="002D5A3A">
        <w:rPr>
          <w:rFonts w:ascii="Avenir Next LT Pro" w:hAnsi="Avenir Next LT Pro" w:cs="Times New Roman"/>
          <w:sz w:val="21"/>
          <w:szCs w:val="21"/>
        </w:rPr>
        <w:t xml:space="preserve">ealth </w:t>
      </w:r>
      <w:r w:rsidRPr="002D5A3A">
        <w:rPr>
          <w:rFonts w:ascii="Avenir Next LT Pro" w:hAnsi="Avenir Next LT Pro" w:cs="Times New Roman"/>
          <w:sz w:val="21"/>
          <w:szCs w:val="21"/>
        </w:rPr>
        <w:t>P</w:t>
      </w:r>
      <w:r w:rsidRPr="002D5A3A">
        <w:rPr>
          <w:rFonts w:ascii="Avenir Next LT Pro" w:hAnsi="Avenir Next LT Pro" w:cs="Times New Roman"/>
          <w:sz w:val="21"/>
          <w:szCs w:val="21"/>
        </w:rPr>
        <w:t>lan</w:t>
      </w:r>
      <w:r w:rsidR="002D5A3A" w:rsidRPr="002D5A3A">
        <w:rPr>
          <w:rFonts w:ascii="Avenir Next LT Pro" w:hAnsi="Avenir Next LT Pro" w:cs="Times New Roman"/>
          <w:sz w:val="21"/>
          <w:szCs w:val="21"/>
        </w:rPr>
        <w:t xml:space="preserve"> (HDHP)</w:t>
      </w:r>
      <w:r w:rsidRPr="002D5A3A">
        <w:rPr>
          <w:rFonts w:ascii="Avenir Next LT Pro" w:hAnsi="Avenir Next LT Pro" w:cs="Times New Roman"/>
          <w:sz w:val="21"/>
          <w:szCs w:val="21"/>
        </w:rPr>
        <w:t xml:space="preserve">.  </w:t>
      </w:r>
      <w:r w:rsidRPr="002D5A3A">
        <w:rPr>
          <w:rFonts w:ascii="Avenir Next LT Pro" w:hAnsi="Avenir Next LT Pro" w:cs="Times New Roman"/>
          <w:sz w:val="21"/>
          <w:szCs w:val="21"/>
        </w:rPr>
        <w:t xml:space="preserve"> Blue Cross </w:t>
      </w:r>
      <w:r w:rsidRPr="002D5A3A">
        <w:rPr>
          <w:rFonts w:ascii="Avenir Next LT Pro" w:hAnsi="Avenir Next LT Pro" w:cs="Times New Roman"/>
          <w:sz w:val="21"/>
          <w:szCs w:val="21"/>
        </w:rPr>
        <w:t xml:space="preserve">will continue to be the medical insurance provider. </w:t>
      </w:r>
      <w:r w:rsidRPr="002D5A3A">
        <w:rPr>
          <w:rFonts w:ascii="Avenir Next LT Pro" w:hAnsi="Avenir Next LT Pro" w:cs="Times New Roman"/>
          <w:sz w:val="21"/>
          <w:szCs w:val="21"/>
        </w:rPr>
        <w:t xml:space="preserve">  The </w:t>
      </w:r>
      <w:r w:rsidR="002D5A3A" w:rsidRPr="002D5A3A">
        <w:rPr>
          <w:rFonts w:ascii="Avenir Next LT Pro" w:hAnsi="Avenir Next LT Pro" w:cs="Times New Roman"/>
          <w:sz w:val="21"/>
          <w:szCs w:val="21"/>
        </w:rPr>
        <w:t xml:space="preserve">PPO and HMO plan design will remain the same with no changes to copays or deductibles.   The HDHP plan </w:t>
      </w:r>
      <w:r w:rsidR="002D5A3A">
        <w:rPr>
          <w:rFonts w:ascii="Avenir Next LT Pro" w:hAnsi="Avenir Next LT Pro" w:cs="Times New Roman"/>
          <w:sz w:val="21"/>
          <w:szCs w:val="21"/>
        </w:rPr>
        <w:t xml:space="preserve">has a deductible </w:t>
      </w:r>
      <w:r w:rsidR="002D5A3A" w:rsidRPr="002D5A3A">
        <w:rPr>
          <w:rFonts w:ascii="Avenir Next LT Pro" w:hAnsi="Avenir Next LT Pro" w:cs="Times New Roman"/>
          <w:sz w:val="21"/>
          <w:szCs w:val="21"/>
        </w:rPr>
        <w:t xml:space="preserve">change to comply with the IRS guidelines for high deductible health plans.   </w:t>
      </w:r>
      <w:r w:rsidRPr="002D5A3A">
        <w:rPr>
          <w:rFonts w:ascii="Avenir Next LT Pro" w:hAnsi="Avenir Next LT Pro" w:cs="Times New Roman"/>
          <w:sz w:val="21"/>
          <w:szCs w:val="21"/>
        </w:rPr>
        <w:t xml:space="preserve"> </w:t>
      </w:r>
    </w:p>
    <w:p w14:paraId="743D922F" w14:textId="77777777" w:rsidR="00B8429C" w:rsidRPr="002D5A3A" w:rsidRDefault="00B8429C" w:rsidP="00B8429C">
      <w:pPr>
        <w:pStyle w:val="ListParagraph"/>
        <w:spacing w:after="0" w:line="240" w:lineRule="auto"/>
        <w:rPr>
          <w:rFonts w:ascii="Avenir Next LT Pro" w:hAnsi="Avenir Next LT Pro" w:cs="Times New Roman"/>
          <w:sz w:val="21"/>
          <w:szCs w:val="21"/>
        </w:rPr>
      </w:pPr>
    </w:p>
    <w:p w14:paraId="791DFB20" w14:textId="77777777" w:rsidR="00B8429C" w:rsidRPr="002D5A3A" w:rsidRDefault="00B8429C" w:rsidP="00B8429C">
      <w:pPr>
        <w:spacing w:after="0" w:line="240" w:lineRule="auto"/>
        <w:rPr>
          <w:rFonts w:ascii="Avenir Next LT Pro" w:hAnsi="Avenir Next LT Pro" w:cs="Times New Roman"/>
          <w:sz w:val="21"/>
          <w:szCs w:val="21"/>
        </w:rPr>
      </w:pPr>
      <w:r w:rsidRPr="002D5A3A">
        <w:rPr>
          <w:rFonts w:ascii="Avenir Next LT Pro" w:hAnsi="Avenir Next LT Pro" w:cs="Times New Roman"/>
          <w:sz w:val="21"/>
          <w:szCs w:val="21"/>
        </w:rPr>
        <w:t>Please review the Summaries of Benefits and Coverages (SBCs)* so you can compare the HMO, PPO and HDHP plans and determine the best plan for you and your family.  If you are considering the HMO plan, you will also want to check and see if your current providers are HMO providers in the Blue Precision network.</w:t>
      </w:r>
    </w:p>
    <w:p w14:paraId="0E37E3C1" w14:textId="77777777" w:rsidR="00B8429C" w:rsidRPr="002D5A3A" w:rsidRDefault="00B8429C" w:rsidP="00B8429C">
      <w:pPr>
        <w:spacing w:after="0" w:line="240" w:lineRule="auto"/>
        <w:rPr>
          <w:rFonts w:ascii="Avenir Next LT Pro" w:hAnsi="Avenir Next LT Pro" w:cs="Times New Roman"/>
          <w:sz w:val="21"/>
          <w:szCs w:val="21"/>
        </w:rPr>
      </w:pPr>
    </w:p>
    <w:p w14:paraId="11291099" w14:textId="77777777" w:rsidR="00B8429C" w:rsidRPr="002D5A3A" w:rsidRDefault="00B8429C" w:rsidP="00B8429C">
      <w:pPr>
        <w:spacing w:after="0" w:line="240" w:lineRule="auto"/>
        <w:rPr>
          <w:rFonts w:ascii="Avenir Next LT Pro" w:hAnsi="Avenir Next LT Pro" w:cs="Times New Roman"/>
          <w:sz w:val="21"/>
          <w:szCs w:val="21"/>
        </w:rPr>
      </w:pPr>
      <w:r w:rsidRPr="002D5A3A">
        <w:rPr>
          <w:rFonts w:ascii="Avenir Next LT Pro" w:hAnsi="Avenir Next LT Pro" w:cs="Times New Roman"/>
          <w:sz w:val="21"/>
          <w:szCs w:val="21"/>
        </w:rPr>
        <w:t xml:space="preserve">   </w:t>
      </w:r>
    </w:p>
    <w:p w14:paraId="6F6E7ADF" w14:textId="77777777" w:rsidR="00B8429C" w:rsidRPr="002D5A3A" w:rsidRDefault="00B8429C" w:rsidP="00B8429C">
      <w:pPr>
        <w:spacing w:after="0" w:line="240" w:lineRule="auto"/>
        <w:rPr>
          <w:rFonts w:ascii="Avenir Next LT Pro" w:hAnsi="Avenir Next LT Pro" w:cs="Times New Roman"/>
          <w:sz w:val="21"/>
          <w:szCs w:val="21"/>
        </w:rPr>
      </w:pPr>
      <w:r w:rsidRPr="002D5A3A">
        <w:rPr>
          <w:rFonts w:ascii="Avenir Next LT Pro" w:hAnsi="Avenir Next LT Pro" w:cs="Times New Roman"/>
          <w:b/>
          <w:sz w:val="21"/>
          <w:szCs w:val="21"/>
        </w:rPr>
        <w:t>Dental</w:t>
      </w:r>
      <w:r w:rsidRPr="002D5A3A">
        <w:rPr>
          <w:rFonts w:ascii="Avenir Next LT Pro" w:hAnsi="Avenir Next LT Pro" w:cs="Times New Roman"/>
          <w:sz w:val="21"/>
          <w:szCs w:val="21"/>
        </w:rPr>
        <w:t>:</w:t>
      </w:r>
    </w:p>
    <w:p w14:paraId="7C6CAD2D" w14:textId="77777777" w:rsidR="00B8429C" w:rsidRPr="002D5A3A" w:rsidRDefault="00B8429C" w:rsidP="00B8429C">
      <w:pPr>
        <w:spacing w:after="0" w:line="240" w:lineRule="auto"/>
        <w:rPr>
          <w:rFonts w:ascii="Avenir Next LT Pro" w:hAnsi="Avenir Next LT Pro" w:cs="Times New Roman"/>
          <w:sz w:val="21"/>
          <w:szCs w:val="21"/>
        </w:rPr>
      </w:pPr>
      <w:r w:rsidRPr="002D5A3A">
        <w:rPr>
          <w:rFonts w:ascii="Avenir Next LT Pro" w:hAnsi="Avenir Next LT Pro" w:cs="Times New Roman"/>
          <w:sz w:val="21"/>
          <w:szCs w:val="21"/>
        </w:rPr>
        <w:t xml:space="preserve">POC also offers voluntary dental and voluntary vision plans.   Principal will continue to be the dental and vision insurance provider. There have been no plan changes. There is a slight premium increase for the </w:t>
      </w:r>
      <w:proofErr w:type="gramStart"/>
      <w:r w:rsidRPr="002D5A3A">
        <w:rPr>
          <w:rFonts w:ascii="Avenir Next LT Pro" w:hAnsi="Avenir Next LT Pro" w:cs="Times New Roman"/>
          <w:sz w:val="21"/>
          <w:szCs w:val="21"/>
        </w:rPr>
        <w:t>dental</w:t>
      </w:r>
      <w:proofErr w:type="gramEnd"/>
      <w:r w:rsidRPr="002D5A3A">
        <w:rPr>
          <w:rFonts w:ascii="Avenir Next LT Pro" w:hAnsi="Avenir Next LT Pro" w:cs="Times New Roman"/>
          <w:sz w:val="21"/>
          <w:szCs w:val="21"/>
        </w:rPr>
        <w:t xml:space="preserve"> but the vision rates will remain the same.  </w:t>
      </w:r>
    </w:p>
    <w:p w14:paraId="703C9466" w14:textId="77777777" w:rsidR="00B8429C" w:rsidRPr="002D5A3A" w:rsidRDefault="00B8429C" w:rsidP="00B8429C">
      <w:pPr>
        <w:rPr>
          <w:rFonts w:ascii="Avenir Next LT Pro" w:hAnsi="Avenir Next LT Pro" w:cs="Times New Roman"/>
          <w:b/>
          <w:sz w:val="21"/>
          <w:szCs w:val="21"/>
        </w:rPr>
      </w:pPr>
    </w:p>
    <w:p w14:paraId="5F161366" w14:textId="77777777" w:rsidR="00B8429C" w:rsidRPr="002D5A3A" w:rsidRDefault="00B8429C" w:rsidP="00B8429C">
      <w:pPr>
        <w:spacing w:after="0" w:line="240" w:lineRule="auto"/>
        <w:rPr>
          <w:rFonts w:ascii="Avenir Next LT Pro" w:hAnsi="Avenir Next LT Pro" w:cs="Times New Roman"/>
          <w:b/>
          <w:sz w:val="21"/>
          <w:szCs w:val="21"/>
        </w:rPr>
      </w:pPr>
      <w:r w:rsidRPr="002D5A3A">
        <w:rPr>
          <w:rFonts w:ascii="Avenir Next LT Pro" w:hAnsi="Avenir Next LT Pro" w:cs="Times New Roman"/>
          <w:b/>
          <w:sz w:val="21"/>
          <w:szCs w:val="21"/>
        </w:rPr>
        <w:t>Change Forms</w:t>
      </w:r>
    </w:p>
    <w:p w14:paraId="6CF3241E" w14:textId="599900C3" w:rsidR="00B8429C" w:rsidRPr="002D5A3A" w:rsidRDefault="00B8429C" w:rsidP="00B8429C">
      <w:pPr>
        <w:spacing w:after="0" w:line="240" w:lineRule="auto"/>
        <w:rPr>
          <w:rFonts w:ascii="Avenir Next LT Pro" w:hAnsi="Avenir Next LT Pro" w:cs="Times New Roman"/>
          <w:sz w:val="21"/>
          <w:szCs w:val="21"/>
        </w:rPr>
      </w:pPr>
      <w:r w:rsidRPr="002D5A3A">
        <w:rPr>
          <w:rFonts w:ascii="Avenir Next LT Pro" w:hAnsi="Avenir Next LT Pro" w:cs="Times New Roman"/>
          <w:sz w:val="21"/>
          <w:szCs w:val="21"/>
        </w:rPr>
        <w:t xml:space="preserve">To enroll in coverage or add dependents, you will need to complete </w:t>
      </w:r>
      <w:r w:rsidR="002D5A3A" w:rsidRPr="002D5A3A">
        <w:rPr>
          <w:rFonts w:ascii="Avenir Next LT Pro" w:hAnsi="Avenir Next LT Pro" w:cs="Times New Roman"/>
          <w:sz w:val="21"/>
          <w:szCs w:val="21"/>
        </w:rPr>
        <w:t xml:space="preserve">an application.  </w:t>
      </w:r>
      <w:r w:rsidRPr="002D5A3A">
        <w:rPr>
          <w:rFonts w:ascii="Avenir Next LT Pro" w:hAnsi="Avenir Next LT Pro" w:cs="Times New Roman"/>
          <w:sz w:val="21"/>
          <w:szCs w:val="21"/>
        </w:rPr>
        <w:t xml:space="preserve"> To terminate coverage for all or any number of dependents, you will need to complete the Enrollment Change Request Form. </w:t>
      </w:r>
    </w:p>
    <w:p w14:paraId="46BD7A99" w14:textId="77777777" w:rsidR="00B8429C" w:rsidRPr="002D5A3A" w:rsidRDefault="00B8429C" w:rsidP="00B8429C">
      <w:pPr>
        <w:spacing w:after="0" w:line="240" w:lineRule="auto"/>
        <w:rPr>
          <w:rFonts w:ascii="Avenir Next LT Pro" w:hAnsi="Avenir Next LT Pro" w:cs="Times New Roman"/>
          <w:sz w:val="21"/>
          <w:szCs w:val="21"/>
        </w:rPr>
      </w:pPr>
    </w:p>
    <w:p w14:paraId="6E152867" w14:textId="1A86FA58" w:rsidR="00B8429C" w:rsidRPr="002D5A3A" w:rsidRDefault="00B8429C" w:rsidP="00B8429C">
      <w:pPr>
        <w:spacing w:after="0" w:line="240" w:lineRule="auto"/>
        <w:rPr>
          <w:rFonts w:ascii="Avenir Next LT Pro" w:hAnsi="Avenir Next LT Pro" w:cs="Times New Roman"/>
          <w:sz w:val="21"/>
          <w:szCs w:val="21"/>
        </w:rPr>
      </w:pPr>
      <w:r w:rsidRPr="002D5A3A">
        <w:rPr>
          <w:rFonts w:ascii="Avenir Next LT Pro" w:hAnsi="Avenir Next LT Pro" w:cs="Times New Roman"/>
          <w:sz w:val="21"/>
          <w:szCs w:val="21"/>
        </w:rPr>
        <w:t xml:space="preserve">If you do not complete any change forms, you will continue to be covered under your current </w:t>
      </w:r>
      <w:r w:rsidR="002D5A3A" w:rsidRPr="002D5A3A">
        <w:rPr>
          <w:rFonts w:ascii="Avenir Next LT Pro" w:hAnsi="Avenir Next LT Pro" w:cs="Times New Roman"/>
          <w:sz w:val="21"/>
          <w:szCs w:val="21"/>
        </w:rPr>
        <w:t>plan with</w:t>
      </w:r>
      <w:r w:rsidRPr="002D5A3A">
        <w:rPr>
          <w:rFonts w:ascii="Avenir Next LT Pro" w:hAnsi="Avenir Next LT Pro" w:cs="Times New Roman"/>
          <w:sz w:val="21"/>
          <w:szCs w:val="21"/>
        </w:rPr>
        <w:t xml:space="preserve"> the same level of </w:t>
      </w:r>
      <w:proofErr w:type="gramStart"/>
      <w:r w:rsidRPr="002D5A3A">
        <w:rPr>
          <w:rFonts w:ascii="Avenir Next LT Pro" w:hAnsi="Avenir Next LT Pro" w:cs="Times New Roman"/>
          <w:sz w:val="21"/>
          <w:szCs w:val="21"/>
        </w:rPr>
        <w:t>coverage;</w:t>
      </w:r>
      <w:proofErr w:type="gramEnd"/>
      <w:r w:rsidRPr="002D5A3A">
        <w:rPr>
          <w:rFonts w:ascii="Avenir Next LT Pro" w:hAnsi="Avenir Next LT Pro" w:cs="Times New Roman"/>
          <w:sz w:val="21"/>
          <w:szCs w:val="21"/>
        </w:rPr>
        <w:t xml:space="preserve"> i.e. employee only, employee + spouse, etc.  </w:t>
      </w:r>
    </w:p>
    <w:p w14:paraId="3CBBFC0B" w14:textId="77777777" w:rsidR="00B8429C" w:rsidRPr="002D5A3A" w:rsidRDefault="00B8429C" w:rsidP="00B8429C">
      <w:pPr>
        <w:spacing w:after="0" w:line="240" w:lineRule="auto"/>
        <w:rPr>
          <w:rFonts w:ascii="Avenir Next LT Pro" w:hAnsi="Avenir Next LT Pro" w:cs="Times New Roman"/>
          <w:sz w:val="21"/>
          <w:szCs w:val="21"/>
        </w:rPr>
      </w:pPr>
    </w:p>
    <w:p w14:paraId="1B41969F" w14:textId="77777777" w:rsidR="002D5A3A" w:rsidRDefault="002D5A3A">
      <w:pPr>
        <w:rPr>
          <w:rFonts w:ascii="Avenir Next LT Pro" w:hAnsi="Avenir Next LT Pro" w:cs="Times New Roman"/>
          <w:sz w:val="21"/>
          <w:szCs w:val="21"/>
        </w:rPr>
      </w:pPr>
      <w:r>
        <w:rPr>
          <w:rFonts w:ascii="Avenir Next LT Pro" w:hAnsi="Avenir Next LT Pro" w:cs="Times New Roman"/>
          <w:sz w:val="21"/>
          <w:szCs w:val="21"/>
        </w:rPr>
        <w:br w:type="page"/>
      </w:r>
    </w:p>
    <w:p w14:paraId="12C0F8F5" w14:textId="4DDC65FE" w:rsidR="00B8429C" w:rsidRPr="002D5A3A" w:rsidRDefault="00B8429C" w:rsidP="00B8429C">
      <w:pPr>
        <w:spacing w:after="0" w:line="240" w:lineRule="auto"/>
        <w:rPr>
          <w:rFonts w:ascii="Avenir Next LT Pro" w:hAnsi="Avenir Next LT Pro" w:cs="Times New Roman"/>
          <w:sz w:val="21"/>
          <w:szCs w:val="21"/>
        </w:rPr>
      </w:pPr>
      <w:r w:rsidRPr="002D5A3A">
        <w:rPr>
          <w:rFonts w:ascii="Avenir Next LT Pro" w:hAnsi="Avenir Next LT Pro" w:cs="Times New Roman"/>
          <w:sz w:val="21"/>
          <w:szCs w:val="21"/>
        </w:rPr>
        <w:lastRenderedPageBreak/>
        <w:t xml:space="preserve">Outside of open enrollment, there are </w:t>
      </w:r>
      <w:r w:rsidRPr="002D5A3A">
        <w:rPr>
          <w:rFonts w:ascii="Avenir Next LT Pro" w:hAnsi="Avenir Next LT Pro" w:cs="Times New Roman"/>
          <w:caps/>
          <w:sz w:val="21"/>
          <w:szCs w:val="21"/>
        </w:rPr>
        <w:t>only specific times</w:t>
      </w:r>
      <w:r w:rsidRPr="002D5A3A">
        <w:rPr>
          <w:rFonts w:ascii="Avenir Next LT Pro" w:hAnsi="Avenir Next LT Pro" w:cs="Times New Roman"/>
          <w:sz w:val="21"/>
          <w:szCs w:val="21"/>
        </w:rPr>
        <w:t xml:space="preserve"> when benefit selections/changes are allowed: </w:t>
      </w:r>
    </w:p>
    <w:p w14:paraId="101B8302" w14:textId="77777777" w:rsidR="00B8429C" w:rsidRPr="002D5A3A" w:rsidRDefault="00B8429C" w:rsidP="00B8429C">
      <w:pPr>
        <w:pStyle w:val="ListParagraph"/>
        <w:numPr>
          <w:ilvl w:val="0"/>
          <w:numId w:val="1"/>
        </w:numPr>
        <w:spacing w:after="0" w:line="240" w:lineRule="auto"/>
        <w:rPr>
          <w:rFonts w:ascii="Avenir Next LT Pro" w:hAnsi="Avenir Next LT Pro" w:cs="Times New Roman"/>
          <w:sz w:val="21"/>
          <w:szCs w:val="21"/>
        </w:rPr>
      </w:pPr>
      <w:r w:rsidRPr="002D5A3A">
        <w:rPr>
          <w:rFonts w:ascii="Avenir Next LT Pro" w:hAnsi="Avenir Next LT Pro" w:cs="Times New Roman"/>
          <w:sz w:val="21"/>
          <w:szCs w:val="21"/>
        </w:rPr>
        <w:t xml:space="preserve">Within 31 days from the date of hire. </w:t>
      </w:r>
    </w:p>
    <w:p w14:paraId="0A7D9974" w14:textId="77777777" w:rsidR="00B8429C" w:rsidRPr="002D5A3A" w:rsidRDefault="00B8429C" w:rsidP="00B8429C">
      <w:pPr>
        <w:pStyle w:val="ListParagraph"/>
        <w:numPr>
          <w:ilvl w:val="0"/>
          <w:numId w:val="1"/>
        </w:numPr>
        <w:spacing w:after="0" w:line="240" w:lineRule="auto"/>
        <w:rPr>
          <w:rFonts w:ascii="Avenir Next LT Pro" w:hAnsi="Avenir Next LT Pro" w:cs="Times New Roman"/>
          <w:sz w:val="21"/>
          <w:szCs w:val="21"/>
        </w:rPr>
      </w:pPr>
      <w:r w:rsidRPr="002D5A3A">
        <w:rPr>
          <w:rFonts w:ascii="Avenir Next LT Pro" w:hAnsi="Avenir Next LT Pro" w:cs="Times New Roman"/>
          <w:sz w:val="21"/>
          <w:szCs w:val="21"/>
        </w:rPr>
        <w:t xml:space="preserve">Within 31 days of a qualifying event. </w:t>
      </w:r>
    </w:p>
    <w:p w14:paraId="0F74B3B0" w14:textId="77777777" w:rsidR="00B8429C" w:rsidRPr="002D5A3A" w:rsidRDefault="00B8429C" w:rsidP="00B8429C">
      <w:pPr>
        <w:pStyle w:val="ListParagraph"/>
        <w:numPr>
          <w:ilvl w:val="1"/>
          <w:numId w:val="1"/>
        </w:numPr>
        <w:spacing w:after="0" w:line="240" w:lineRule="auto"/>
        <w:rPr>
          <w:rFonts w:ascii="Avenir Next LT Pro" w:hAnsi="Avenir Next LT Pro" w:cs="Times New Roman"/>
          <w:sz w:val="21"/>
          <w:szCs w:val="21"/>
        </w:rPr>
      </w:pPr>
      <w:r w:rsidRPr="002D5A3A">
        <w:rPr>
          <w:rFonts w:ascii="Avenir Next LT Pro" w:hAnsi="Avenir Next LT Pro" w:cs="Times New Roman"/>
          <w:sz w:val="21"/>
          <w:szCs w:val="21"/>
        </w:rPr>
        <w:t xml:space="preserve">Qualifying events </w:t>
      </w:r>
      <w:proofErr w:type="gramStart"/>
      <w:r w:rsidRPr="002D5A3A">
        <w:rPr>
          <w:rFonts w:ascii="Avenir Next LT Pro" w:hAnsi="Avenir Next LT Pro" w:cs="Times New Roman"/>
          <w:sz w:val="21"/>
          <w:szCs w:val="21"/>
        </w:rPr>
        <w:t>are:</w:t>
      </w:r>
      <w:proofErr w:type="gramEnd"/>
      <w:r w:rsidRPr="002D5A3A">
        <w:rPr>
          <w:rFonts w:ascii="Avenir Next LT Pro" w:hAnsi="Avenir Next LT Pro" w:cs="Times New Roman"/>
          <w:sz w:val="21"/>
          <w:szCs w:val="21"/>
        </w:rPr>
        <w:t xml:space="preserve"> birth, adoption, marriage, divorce, and loss of employment or involuntary loss of coverage for any dependent with other coverage. </w:t>
      </w:r>
    </w:p>
    <w:p w14:paraId="0B1E116D" w14:textId="77777777" w:rsidR="00B8429C" w:rsidRPr="002D5A3A" w:rsidRDefault="00B8429C" w:rsidP="00B8429C">
      <w:pPr>
        <w:pStyle w:val="ListParagraph"/>
        <w:numPr>
          <w:ilvl w:val="1"/>
          <w:numId w:val="1"/>
        </w:numPr>
        <w:spacing w:after="0" w:line="240" w:lineRule="auto"/>
        <w:rPr>
          <w:rFonts w:ascii="Avenir Next LT Pro" w:hAnsi="Avenir Next LT Pro" w:cs="Times New Roman"/>
          <w:sz w:val="21"/>
          <w:szCs w:val="21"/>
        </w:rPr>
      </w:pPr>
      <w:r w:rsidRPr="002D5A3A">
        <w:rPr>
          <w:rFonts w:ascii="Avenir Next LT Pro" w:hAnsi="Avenir Next LT Pro" w:cs="Times New Roman"/>
          <w:sz w:val="21"/>
          <w:szCs w:val="21"/>
        </w:rPr>
        <w:t xml:space="preserve">If you do not notify the Human Resources representative within 31 days of the event, AND COMPLETE THE APPROPRIATE FORMS, you will have to wait until the next open enrollment to make your change and COBRA rights may be affected. </w:t>
      </w:r>
    </w:p>
    <w:p w14:paraId="1B8F35B4" w14:textId="77777777" w:rsidR="00B8429C" w:rsidRPr="002D5A3A" w:rsidRDefault="00B8429C" w:rsidP="00B8429C">
      <w:pPr>
        <w:spacing w:after="0" w:line="240" w:lineRule="auto"/>
        <w:rPr>
          <w:rFonts w:ascii="Avenir Next LT Pro" w:hAnsi="Avenir Next LT Pro" w:cs="Times New Roman"/>
          <w:sz w:val="21"/>
          <w:szCs w:val="21"/>
        </w:rPr>
      </w:pPr>
    </w:p>
    <w:p w14:paraId="600BE938" w14:textId="77777777" w:rsidR="00B8429C" w:rsidRPr="002D5A3A" w:rsidRDefault="00B8429C" w:rsidP="00B8429C">
      <w:pPr>
        <w:spacing w:after="0" w:line="240" w:lineRule="auto"/>
        <w:rPr>
          <w:rFonts w:ascii="Avenir Next LT Pro" w:hAnsi="Avenir Next LT Pro" w:cs="Times New Roman"/>
          <w:sz w:val="21"/>
          <w:szCs w:val="21"/>
        </w:rPr>
      </w:pPr>
    </w:p>
    <w:p w14:paraId="43FEF757" w14:textId="4E64A7E1" w:rsidR="00B8429C" w:rsidRPr="002D5A3A" w:rsidRDefault="00B8429C" w:rsidP="00B8429C">
      <w:pPr>
        <w:spacing w:after="0" w:line="240" w:lineRule="auto"/>
        <w:jc w:val="center"/>
        <w:rPr>
          <w:rFonts w:ascii="Avenir Next LT Pro" w:hAnsi="Avenir Next LT Pro" w:cs="Times New Roman"/>
          <w:b/>
          <w:sz w:val="21"/>
          <w:szCs w:val="21"/>
        </w:rPr>
      </w:pPr>
      <w:r w:rsidRPr="002D5A3A">
        <w:rPr>
          <w:rFonts w:ascii="Avenir Next LT Pro" w:hAnsi="Avenir Next LT Pro" w:cs="Times New Roman"/>
          <w:b/>
          <w:sz w:val="21"/>
          <w:szCs w:val="21"/>
        </w:rPr>
        <w:t xml:space="preserve">If you wish to make changes for </w:t>
      </w:r>
      <w:r w:rsidR="002D5A3A" w:rsidRPr="002D5A3A">
        <w:rPr>
          <w:rFonts w:ascii="Avenir Next LT Pro" w:hAnsi="Avenir Next LT Pro" w:cs="Times New Roman"/>
          <w:b/>
          <w:sz w:val="21"/>
          <w:szCs w:val="21"/>
        </w:rPr>
        <w:t>January 1, 2024</w:t>
      </w:r>
      <w:r w:rsidRPr="002D5A3A">
        <w:rPr>
          <w:rFonts w:ascii="Avenir Next LT Pro" w:hAnsi="Avenir Next LT Pro" w:cs="Times New Roman"/>
          <w:b/>
          <w:sz w:val="21"/>
          <w:szCs w:val="21"/>
        </w:rPr>
        <w:t xml:space="preserve">, please contact </w:t>
      </w:r>
      <w:r w:rsidR="002D5A3A" w:rsidRPr="002D5A3A">
        <w:rPr>
          <w:rFonts w:ascii="Avenir Next LT Pro" w:hAnsi="Avenir Next LT Pro" w:cs="Times New Roman"/>
          <w:b/>
          <w:sz w:val="21"/>
          <w:szCs w:val="21"/>
        </w:rPr>
        <w:t>Lisa Hanson-Braun</w:t>
      </w:r>
      <w:r w:rsidRPr="002D5A3A">
        <w:rPr>
          <w:rFonts w:ascii="Avenir Next LT Pro" w:hAnsi="Avenir Next LT Pro" w:cs="Times New Roman"/>
          <w:b/>
          <w:sz w:val="21"/>
          <w:szCs w:val="21"/>
        </w:rPr>
        <w:t xml:space="preserve">. </w:t>
      </w:r>
    </w:p>
    <w:p w14:paraId="6B772CFC" w14:textId="2AC8C5BF" w:rsidR="00B8429C" w:rsidRPr="002D5A3A" w:rsidRDefault="00B8429C" w:rsidP="002D5A3A">
      <w:pPr>
        <w:spacing w:after="0" w:line="240" w:lineRule="auto"/>
        <w:jc w:val="center"/>
        <w:rPr>
          <w:rFonts w:ascii="Avenir Next LT Pro" w:hAnsi="Avenir Next LT Pro" w:cs="Times New Roman"/>
          <w:b/>
          <w:color w:val="C00000"/>
          <w:sz w:val="21"/>
          <w:szCs w:val="21"/>
        </w:rPr>
      </w:pPr>
      <w:r w:rsidRPr="002D5A3A">
        <w:rPr>
          <w:rFonts w:ascii="Avenir Next LT Pro" w:hAnsi="Avenir Next LT Pro" w:cs="Times New Roman"/>
          <w:b/>
          <w:color w:val="C00000"/>
          <w:sz w:val="21"/>
          <w:szCs w:val="21"/>
        </w:rPr>
        <w:t xml:space="preserve">Changes MUST be submitted by </w:t>
      </w:r>
      <w:r w:rsidR="002D5A3A" w:rsidRPr="002D5A3A">
        <w:rPr>
          <w:rFonts w:ascii="Avenir Next LT Pro" w:hAnsi="Avenir Next LT Pro" w:cs="Times New Roman"/>
          <w:b/>
          <w:color w:val="C00000"/>
          <w:sz w:val="21"/>
          <w:szCs w:val="21"/>
        </w:rPr>
        <w:t xml:space="preserve">Friday, December </w:t>
      </w:r>
      <w:proofErr w:type="gramStart"/>
      <w:r w:rsidR="002D5A3A" w:rsidRPr="002D5A3A">
        <w:rPr>
          <w:rFonts w:ascii="Avenir Next LT Pro" w:hAnsi="Avenir Next LT Pro" w:cs="Times New Roman"/>
          <w:b/>
          <w:color w:val="C00000"/>
          <w:sz w:val="21"/>
          <w:szCs w:val="21"/>
        </w:rPr>
        <w:t>8</w:t>
      </w:r>
      <w:r w:rsidR="002D5A3A" w:rsidRPr="002D5A3A">
        <w:rPr>
          <w:rFonts w:ascii="Avenir Next LT Pro" w:hAnsi="Avenir Next LT Pro" w:cs="Times New Roman"/>
          <w:b/>
          <w:color w:val="C00000"/>
          <w:sz w:val="21"/>
          <w:szCs w:val="21"/>
          <w:vertAlign w:val="superscript"/>
        </w:rPr>
        <w:t>th</w:t>
      </w:r>
      <w:proofErr w:type="gramEnd"/>
    </w:p>
    <w:p w14:paraId="6B80F824" w14:textId="77777777" w:rsidR="002D5A3A" w:rsidRPr="002D5A3A" w:rsidRDefault="002D5A3A" w:rsidP="002D5A3A">
      <w:pPr>
        <w:spacing w:after="0" w:line="240" w:lineRule="auto"/>
        <w:jc w:val="center"/>
        <w:rPr>
          <w:rFonts w:ascii="Avenir Next LT Pro" w:hAnsi="Avenir Next LT Pro" w:cs="Times New Roman"/>
          <w:b/>
          <w:color w:val="C00000"/>
          <w:sz w:val="21"/>
          <w:szCs w:val="21"/>
        </w:rPr>
      </w:pPr>
    </w:p>
    <w:p w14:paraId="4DF4C064" w14:textId="69087407" w:rsidR="002D5A3A" w:rsidRPr="002D5A3A" w:rsidRDefault="002D5A3A" w:rsidP="002D5A3A">
      <w:pPr>
        <w:spacing w:after="0" w:line="240" w:lineRule="auto"/>
        <w:jc w:val="center"/>
        <w:rPr>
          <w:rFonts w:ascii="Avenir Next LT Pro" w:hAnsi="Avenir Next LT Pro" w:cs="Times New Roman"/>
          <w:b/>
          <w:sz w:val="21"/>
          <w:szCs w:val="21"/>
        </w:rPr>
      </w:pPr>
      <w:r w:rsidRPr="002D5A3A">
        <w:rPr>
          <w:rFonts w:ascii="Avenir Next LT Pro" w:hAnsi="Avenir Next LT Pro" w:cs="Times New Roman"/>
          <w:b/>
          <w:sz w:val="21"/>
          <w:szCs w:val="21"/>
        </w:rPr>
        <w:t xml:space="preserve"> Our benefit consultants from Alera Group are also available to assist you with questions.  </w:t>
      </w:r>
    </w:p>
    <w:p w14:paraId="45A0A914" w14:textId="08D32812" w:rsidR="002D5A3A" w:rsidRPr="002D5A3A" w:rsidRDefault="002D5A3A" w:rsidP="002D5A3A">
      <w:pPr>
        <w:spacing w:after="0" w:line="240" w:lineRule="auto"/>
        <w:jc w:val="center"/>
        <w:rPr>
          <w:rFonts w:ascii="Avenir Next LT Pro" w:hAnsi="Avenir Next LT Pro" w:cs="Times New Roman"/>
          <w:b/>
          <w:sz w:val="21"/>
          <w:szCs w:val="21"/>
        </w:rPr>
      </w:pPr>
      <w:r w:rsidRPr="002D5A3A">
        <w:rPr>
          <w:rFonts w:ascii="Avenir Next LT Pro" w:hAnsi="Avenir Next LT Pro" w:cs="Times New Roman"/>
          <w:b/>
          <w:sz w:val="21"/>
          <w:szCs w:val="21"/>
        </w:rPr>
        <w:t xml:space="preserve">Amy Abell – </w:t>
      </w:r>
      <w:hyperlink r:id="rId5" w:history="1">
        <w:r w:rsidRPr="002D5A3A">
          <w:rPr>
            <w:rStyle w:val="Hyperlink"/>
            <w:rFonts w:ascii="Avenir Next LT Pro" w:hAnsi="Avenir Next LT Pro" w:cs="Times New Roman"/>
            <w:b/>
            <w:sz w:val="21"/>
            <w:szCs w:val="21"/>
          </w:rPr>
          <w:t>amy.abell@aleragroup.com</w:t>
        </w:r>
      </w:hyperlink>
      <w:r w:rsidRPr="002D5A3A">
        <w:rPr>
          <w:rFonts w:ascii="Avenir Next LT Pro" w:hAnsi="Avenir Next LT Pro" w:cs="Times New Roman"/>
          <w:b/>
          <w:sz w:val="21"/>
          <w:szCs w:val="21"/>
        </w:rPr>
        <w:t xml:space="preserve"> – 224-436-3367</w:t>
      </w:r>
    </w:p>
    <w:p w14:paraId="619D9253" w14:textId="22494C37" w:rsidR="002D5A3A" w:rsidRPr="002D5A3A" w:rsidRDefault="002D5A3A" w:rsidP="002D5A3A">
      <w:pPr>
        <w:spacing w:after="0" w:line="240" w:lineRule="auto"/>
        <w:jc w:val="center"/>
        <w:rPr>
          <w:rFonts w:ascii="Avenir Next LT Pro" w:hAnsi="Avenir Next LT Pro" w:cs="Times New Roman"/>
          <w:b/>
          <w:sz w:val="21"/>
          <w:szCs w:val="21"/>
        </w:rPr>
      </w:pPr>
      <w:r w:rsidRPr="002D5A3A">
        <w:rPr>
          <w:rFonts w:ascii="Avenir Next LT Pro" w:hAnsi="Avenir Next LT Pro" w:cs="Times New Roman"/>
          <w:b/>
          <w:sz w:val="21"/>
          <w:szCs w:val="21"/>
        </w:rPr>
        <w:t xml:space="preserve">Catherine Loney – </w:t>
      </w:r>
      <w:hyperlink r:id="rId6" w:history="1">
        <w:r w:rsidRPr="002D5A3A">
          <w:rPr>
            <w:rStyle w:val="Hyperlink"/>
            <w:rFonts w:ascii="Avenir Next LT Pro" w:hAnsi="Avenir Next LT Pro" w:cs="Times New Roman"/>
            <w:b/>
            <w:sz w:val="21"/>
            <w:szCs w:val="21"/>
          </w:rPr>
          <w:t>Catherine.loney@aleragroup</w:t>
        </w:r>
      </w:hyperlink>
      <w:r w:rsidRPr="002D5A3A">
        <w:rPr>
          <w:rFonts w:ascii="Avenir Next LT Pro" w:hAnsi="Avenir Next LT Pro" w:cs="Times New Roman"/>
          <w:b/>
          <w:sz w:val="21"/>
          <w:szCs w:val="21"/>
        </w:rPr>
        <w:t xml:space="preserve"> – 847-508-5964</w:t>
      </w:r>
    </w:p>
    <w:p w14:paraId="4A900E85" w14:textId="77777777" w:rsidR="002D5A3A" w:rsidRPr="002D5A3A" w:rsidRDefault="002D5A3A" w:rsidP="002D5A3A">
      <w:pPr>
        <w:spacing w:after="0" w:line="240" w:lineRule="auto"/>
        <w:jc w:val="center"/>
        <w:rPr>
          <w:rFonts w:ascii="Avenir Next LT Pro" w:hAnsi="Avenir Next LT Pro"/>
        </w:rPr>
      </w:pPr>
    </w:p>
    <w:sectPr w:rsidR="002D5A3A" w:rsidRPr="002D5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F53D7"/>
    <w:multiLevelType w:val="hybridMultilevel"/>
    <w:tmpl w:val="3050C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83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9C"/>
    <w:rsid w:val="002D5A3A"/>
    <w:rsid w:val="0045123C"/>
    <w:rsid w:val="00A72628"/>
    <w:rsid w:val="00B8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6AEC"/>
  <w15:chartTrackingRefBased/>
  <w15:docId w15:val="{DF68B7A5-52FF-4AD9-A8EC-5980F267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29C"/>
    <w:pPr>
      <w:spacing w:after="200" w:line="276" w:lineRule="auto"/>
      <w:ind w:left="720"/>
      <w:contextualSpacing/>
    </w:pPr>
    <w:rPr>
      <w:rFonts w:ascii="Arial" w:hAnsi="Arial"/>
      <w:kern w:val="0"/>
      <w14:ligatures w14:val="none"/>
    </w:rPr>
  </w:style>
  <w:style w:type="character" w:styleId="Hyperlink">
    <w:name w:val="Hyperlink"/>
    <w:basedOn w:val="DefaultParagraphFont"/>
    <w:uiPriority w:val="99"/>
    <w:unhideWhenUsed/>
    <w:rsid w:val="002D5A3A"/>
    <w:rPr>
      <w:color w:val="0563C1" w:themeColor="hyperlink"/>
      <w:u w:val="single"/>
    </w:rPr>
  </w:style>
  <w:style w:type="character" w:styleId="UnresolvedMention">
    <w:name w:val="Unresolved Mention"/>
    <w:basedOn w:val="DefaultParagraphFont"/>
    <w:uiPriority w:val="99"/>
    <w:semiHidden/>
    <w:unhideWhenUsed/>
    <w:rsid w:val="002D5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therine.loney@aleragroup" TargetMode="External"/><Relationship Id="rId5" Type="http://schemas.openxmlformats.org/officeDocument/2006/relationships/hyperlink" Target="mailto:amy.abell@alera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Abell</dc:creator>
  <cp:keywords/>
  <dc:description/>
  <cp:lastModifiedBy>Amy Abell</cp:lastModifiedBy>
  <cp:revision>1</cp:revision>
  <dcterms:created xsi:type="dcterms:W3CDTF">2023-11-10T19:15:00Z</dcterms:created>
  <dcterms:modified xsi:type="dcterms:W3CDTF">2023-11-10T19:36:00Z</dcterms:modified>
</cp:coreProperties>
</file>